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2A" w:rsidRDefault="00E4062A" w:rsidP="00267AAA">
      <w:pPr>
        <w:jc w:val="both"/>
        <w:outlineLvl w:val="0"/>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extent cx="5934075" cy="9315450"/>
            <wp:effectExtent l="19050" t="0" r="9525" b="0"/>
            <wp:docPr id="1" name="Рисунок 1" descr="C:\Users\Димасик\Desktop\изменение к кол. договор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масик\Desktop\изменение к кол. договору.jpg"/>
                    <pic:cNvPicPr>
                      <a:picLocks noChangeAspect="1" noChangeArrowheads="1"/>
                    </pic:cNvPicPr>
                  </pic:nvPicPr>
                  <pic:blipFill>
                    <a:blip r:embed="rId6"/>
                    <a:srcRect/>
                    <a:stretch>
                      <a:fillRect/>
                    </a:stretch>
                  </pic:blipFill>
                  <pic:spPr bwMode="auto">
                    <a:xfrm>
                      <a:off x="0" y="0"/>
                      <a:ext cx="5934075" cy="9315450"/>
                    </a:xfrm>
                    <a:prstGeom prst="rect">
                      <a:avLst/>
                    </a:prstGeom>
                    <a:noFill/>
                    <a:ln w="9525">
                      <a:noFill/>
                      <a:miter lim="800000"/>
                      <a:headEnd/>
                      <a:tailEnd/>
                    </a:ln>
                  </pic:spPr>
                </pic:pic>
              </a:graphicData>
            </a:graphic>
          </wp:inline>
        </w:drawing>
      </w:r>
    </w:p>
    <w:p w:rsidR="00B602DB" w:rsidRPr="00267AAA" w:rsidRDefault="00B602DB" w:rsidP="00267AAA">
      <w:pPr>
        <w:jc w:val="both"/>
        <w:rPr>
          <w:rFonts w:ascii="Times New Roman" w:hAnsi="Times New Roman" w:cs="Times New Roman"/>
          <w:sz w:val="26"/>
          <w:szCs w:val="26"/>
        </w:rPr>
      </w:pPr>
      <w:r w:rsidRPr="00267AAA">
        <w:rPr>
          <w:rFonts w:ascii="Times New Roman" w:hAnsi="Times New Roman" w:cs="Times New Roman"/>
          <w:sz w:val="26"/>
          <w:szCs w:val="26"/>
        </w:rPr>
        <w:lastRenderedPageBreak/>
        <w:t>Стороны коллективного договора пришли к соглашению о внесении изменений и дополнений в коллективный договор.</w:t>
      </w:r>
    </w:p>
    <w:p w:rsidR="00B602DB" w:rsidRPr="00267AAA" w:rsidRDefault="00B602DB"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1. пункт 4.7. изменить и читать в следующей редакции:</w:t>
      </w:r>
    </w:p>
    <w:p w:rsidR="00F84F81" w:rsidRPr="00267AAA" w:rsidRDefault="00B602DB"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 Педагогическим работникам образователь</w:t>
      </w:r>
      <w:r w:rsidR="00F84F81" w:rsidRPr="00267AAA">
        <w:rPr>
          <w:rFonts w:ascii="Times New Roman" w:hAnsi="Times New Roman" w:cs="Times New Roman"/>
          <w:sz w:val="26"/>
          <w:szCs w:val="26"/>
        </w:rPr>
        <w:t>ного учреждения ежегодные оплачи</w:t>
      </w:r>
      <w:r w:rsidRPr="00267AAA">
        <w:rPr>
          <w:rFonts w:ascii="Times New Roman" w:hAnsi="Times New Roman" w:cs="Times New Roman"/>
          <w:sz w:val="26"/>
          <w:szCs w:val="26"/>
        </w:rPr>
        <w:t>ваемые отпуска устанавливаются в соответс</w:t>
      </w:r>
      <w:r w:rsidR="00F84F81" w:rsidRPr="00267AAA">
        <w:rPr>
          <w:rFonts w:ascii="Times New Roman" w:hAnsi="Times New Roman" w:cs="Times New Roman"/>
          <w:sz w:val="26"/>
          <w:szCs w:val="26"/>
        </w:rPr>
        <w:t>твии с Постановлением Правительства Российской Федерации от 14.05.2015 №466 «О ежегодных основных удлиненных оплачиваемых отпусках». Очередность предоставления оплачиваемых отпусков определяется в соответствии с графиком отпусков работников, утверждаемым руководителем образовательного учреждения по согласованию с профсоюзным комитетом не позднее, чем за две недели до наступления календарного года (ст.123 ТК РФ)</w:t>
      </w:r>
    </w:p>
    <w:p w:rsidR="00F84F81" w:rsidRPr="00267AAA" w:rsidRDefault="00F84F81"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2. пункт 5.6. изменить и читать в следующей редакции:</w:t>
      </w:r>
    </w:p>
    <w:p w:rsidR="007B5C7F" w:rsidRPr="00267AAA" w:rsidRDefault="00F84F81"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 В соответствии со статьей 136 ТК РФ заработная плата выплачивается не реже чем каждые полмесяца.</w:t>
      </w:r>
      <w:r w:rsidR="007B5C7F" w:rsidRPr="00267AAA">
        <w:rPr>
          <w:rFonts w:ascii="Times New Roman" w:hAnsi="Times New Roman" w:cs="Times New Roman"/>
          <w:sz w:val="26"/>
          <w:szCs w:val="26"/>
        </w:rPr>
        <w:t xml:space="preserve"> </w:t>
      </w:r>
      <w:r w:rsidRPr="00267AAA">
        <w:rPr>
          <w:rFonts w:ascii="Times New Roman" w:hAnsi="Times New Roman" w:cs="Times New Roman"/>
          <w:sz w:val="26"/>
          <w:szCs w:val="26"/>
        </w:rPr>
        <w:t xml:space="preserve"> Днями выплаты заработной платы является</w:t>
      </w:r>
      <w:r w:rsidR="007B5C7F" w:rsidRPr="00267AAA">
        <w:rPr>
          <w:rFonts w:ascii="Times New Roman" w:hAnsi="Times New Roman" w:cs="Times New Roman"/>
          <w:sz w:val="26"/>
          <w:szCs w:val="26"/>
        </w:rPr>
        <w:t xml:space="preserve"> 30 число текущего месяца - заработная плата за первую половину месяца и 15 число месяца, следующего за расчетным - окончательный расчет за отработанный месяц.</w:t>
      </w:r>
    </w:p>
    <w:p w:rsidR="007B5C7F" w:rsidRPr="00267AAA" w:rsidRDefault="007B5C7F"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3.</w:t>
      </w:r>
      <w:r w:rsidR="008D7CD6" w:rsidRPr="00267AAA">
        <w:rPr>
          <w:rFonts w:ascii="Times New Roman" w:hAnsi="Times New Roman" w:cs="Times New Roman"/>
          <w:sz w:val="26"/>
          <w:szCs w:val="26"/>
        </w:rPr>
        <w:t xml:space="preserve"> </w:t>
      </w:r>
      <w:r w:rsidRPr="00267AAA">
        <w:rPr>
          <w:rFonts w:ascii="Times New Roman" w:hAnsi="Times New Roman" w:cs="Times New Roman"/>
          <w:sz w:val="26"/>
          <w:szCs w:val="26"/>
        </w:rPr>
        <w:t>пункт 5.8. изменить и читать в следующей редакции:</w:t>
      </w:r>
    </w:p>
    <w:p w:rsidR="007B5C7F" w:rsidRPr="00267AAA" w:rsidRDefault="007B5C7F"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r w:rsidR="00186836" w:rsidRPr="00267AAA">
        <w:rPr>
          <w:rFonts w:ascii="Times New Roman" w:hAnsi="Times New Roman" w:cs="Times New Roman"/>
          <w:sz w:val="26"/>
          <w:szCs w:val="26"/>
        </w:rPr>
        <w:t xml:space="preserve">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 (ст.236 ТК РФ).</w:t>
      </w:r>
    </w:p>
    <w:p w:rsidR="00186836" w:rsidRPr="00267AAA" w:rsidRDefault="00186836"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4. пункт 10.1.3. изменить и читать в следующей редакции:</w:t>
      </w:r>
    </w:p>
    <w:p w:rsidR="00186836" w:rsidRPr="00267AAA" w:rsidRDefault="00186836"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Принимать меры по проведению специальной оценки условий труда и проведение мероприятий по охране труда</w:t>
      </w:r>
      <w:r w:rsidR="007322B7" w:rsidRPr="00267AAA">
        <w:rPr>
          <w:rFonts w:ascii="Times New Roman" w:hAnsi="Times New Roman" w:cs="Times New Roman"/>
          <w:sz w:val="26"/>
          <w:szCs w:val="26"/>
        </w:rPr>
        <w:t>, обеспечить</w:t>
      </w:r>
      <w:r w:rsidR="00E4263B" w:rsidRPr="00267AAA">
        <w:rPr>
          <w:rFonts w:ascii="Times New Roman" w:hAnsi="Times New Roman" w:cs="Times New Roman"/>
          <w:sz w:val="26"/>
          <w:szCs w:val="26"/>
        </w:rPr>
        <w:t xml:space="preserve"> работников специальной одеждой, обувью и других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6756EF" w:rsidRPr="00267AAA" w:rsidRDefault="006756EF"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w:t>
      </w:r>
    </w:p>
    <w:p w:rsidR="006756EF" w:rsidRPr="00267AAA" w:rsidRDefault="006756EF" w:rsidP="00267AAA">
      <w:pPr>
        <w:jc w:val="both"/>
        <w:rPr>
          <w:rFonts w:ascii="Times New Roman" w:hAnsi="Times New Roman" w:cs="Times New Roman"/>
          <w:sz w:val="26"/>
          <w:szCs w:val="26"/>
        </w:rPr>
      </w:pPr>
      <w:r w:rsidRPr="00267AAA">
        <w:rPr>
          <w:rFonts w:ascii="Times New Roman" w:hAnsi="Times New Roman" w:cs="Times New Roman"/>
          <w:sz w:val="26"/>
          <w:szCs w:val="26"/>
        </w:rPr>
        <w:lastRenderedPageBreak/>
        <w:t xml:space="preserve">5. Дополнить коллективный договор пунктом 12.7. следующего содержания: </w:t>
      </w:r>
    </w:p>
    <w:p w:rsidR="006756EF" w:rsidRPr="00267AAA" w:rsidRDefault="006756EF"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 дата подписания сторонами коллективного договора  29 декабря 2016года .</w:t>
      </w:r>
    </w:p>
    <w:p w:rsidR="006756EF" w:rsidRPr="00267AAA" w:rsidRDefault="006756EF"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6. В приложении №1 к коллективному договору по всему тексту заменить слово администрация на слово работодатель.</w:t>
      </w:r>
    </w:p>
    <w:p w:rsidR="006756EF" w:rsidRPr="00267AAA" w:rsidRDefault="006756EF"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7. Дополнить приложение №1 пунктом 4.2.11. следующего содержания:</w:t>
      </w:r>
    </w:p>
    <w:p w:rsidR="006756EF" w:rsidRPr="00267AAA" w:rsidRDefault="006756EF"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 соблюдать правовые, нравственные и этические нормы, требования профессиональной этики.</w:t>
      </w:r>
    </w:p>
    <w:p w:rsidR="006756EF" w:rsidRPr="00267AAA" w:rsidRDefault="006756EF"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8. пункт 5.8. приложения №1 изменить и читать в следующей редакции:</w:t>
      </w:r>
    </w:p>
    <w:p w:rsidR="006756EF" w:rsidRPr="00267AAA" w:rsidRDefault="006756EF"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 в соответствии со статьей 115 Трудового кодекса РФ ежегодный основной оплачиваемый отпуск всем работникам учреждения, за исключением  педагогических работников, предоставляются продолжительностью 28 календарных дней.</w:t>
      </w:r>
    </w:p>
    <w:p w:rsidR="006756EF" w:rsidRPr="00267AAA" w:rsidRDefault="006756EF"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Удлиненный основной оплачиваемый отпуск продолжительностью 42 календарных дня, предоставляются педагогическим работникам в соответствии с Постановлением Правительства Российской Федерации от</w:t>
      </w:r>
      <w:r w:rsidR="003C6E0D" w:rsidRPr="00267AAA">
        <w:rPr>
          <w:rFonts w:ascii="Times New Roman" w:hAnsi="Times New Roman" w:cs="Times New Roman"/>
          <w:sz w:val="26"/>
          <w:szCs w:val="26"/>
        </w:rPr>
        <w:t xml:space="preserve"> 14.05.2015 № 466 «О ежегодных основных удлиненных оплачиваемых отпусках».</w:t>
      </w:r>
    </w:p>
    <w:p w:rsidR="003C6E0D" w:rsidRPr="00267AAA" w:rsidRDefault="003C6E0D"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За работу в Южных районах Дальнего Востока всем  работникам учреждения предоставляются  дополнительный отпуск в количестве 8 календарных дней.</w:t>
      </w:r>
    </w:p>
    <w:p w:rsidR="003C6E0D" w:rsidRPr="00267AAA" w:rsidRDefault="003C6E0D"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Отпуск предоставляется в соответствии с графиком, утвержденным заведующим с учетом мнения Совета трудового коллектива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w:t>
      </w:r>
    </w:p>
    <w:p w:rsidR="003C6E0D" w:rsidRPr="00267AAA" w:rsidRDefault="003C6E0D"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9. пункт 6.4. приложения №1 изменить и изложить в следующей редакции:</w:t>
      </w:r>
    </w:p>
    <w:p w:rsidR="003C6E0D" w:rsidRPr="00267AAA" w:rsidRDefault="003C6E0D" w:rsidP="00267AAA">
      <w:pPr>
        <w:jc w:val="both"/>
        <w:rPr>
          <w:rFonts w:ascii="Times New Roman" w:hAnsi="Times New Roman" w:cs="Times New Roman"/>
          <w:sz w:val="26"/>
          <w:szCs w:val="26"/>
        </w:rPr>
      </w:pPr>
      <w:r w:rsidRPr="00267AAA">
        <w:rPr>
          <w:rFonts w:ascii="Times New Roman" w:hAnsi="Times New Roman" w:cs="Times New Roman"/>
          <w:sz w:val="26"/>
          <w:szCs w:val="26"/>
        </w:rPr>
        <w:t xml:space="preserve">         - в соответствии со статьей 136 ТК РФ  заработная плата  выплачивается не реже чем каждые полмесяца. Днями выплаты заработной платы являются 30 число текущего месяца - заработная плата за первую половину месяца и 15 число месяца, следующего за расчетным - окончательный расчет за отработанный месяц.</w:t>
      </w:r>
    </w:p>
    <w:p w:rsidR="00586CDD" w:rsidRPr="00267AAA" w:rsidRDefault="00586CDD" w:rsidP="00267AAA">
      <w:pPr>
        <w:jc w:val="both"/>
        <w:rPr>
          <w:rFonts w:ascii="Times New Roman" w:hAnsi="Times New Roman" w:cs="Times New Roman"/>
          <w:sz w:val="26"/>
          <w:szCs w:val="26"/>
        </w:rPr>
      </w:pPr>
    </w:p>
    <w:p w:rsidR="00586CDD" w:rsidRPr="00267AAA" w:rsidRDefault="00586CDD" w:rsidP="00267AAA">
      <w:pPr>
        <w:jc w:val="both"/>
        <w:outlineLvl w:val="0"/>
        <w:rPr>
          <w:rFonts w:ascii="Times New Roman" w:hAnsi="Times New Roman" w:cs="Times New Roman"/>
          <w:sz w:val="26"/>
          <w:szCs w:val="26"/>
        </w:rPr>
      </w:pPr>
      <w:r w:rsidRPr="00267AAA">
        <w:rPr>
          <w:rFonts w:ascii="Times New Roman" w:hAnsi="Times New Roman" w:cs="Times New Roman"/>
          <w:sz w:val="26"/>
          <w:szCs w:val="26"/>
        </w:rPr>
        <w:t>От Работодателя:__________________________________ О.Н. Коробчук</w:t>
      </w:r>
    </w:p>
    <w:p w:rsidR="00586CDD" w:rsidRPr="00267AAA" w:rsidRDefault="00586CDD" w:rsidP="00267AAA">
      <w:pPr>
        <w:jc w:val="both"/>
        <w:outlineLvl w:val="0"/>
        <w:rPr>
          <w:rFonts w:ascii="Times New Roman" w:hAnsi="Times New Roman" w:cs="Times New Roman"/>
          <w:sz w:val="26"/>
          <w:szCs w:val="26"/>
          <w:u w:val="single"/>
        </w:rPr>
      </w:pPr>
      <w:r w:rsidRPr="00267AAA">
        <w:rPr>
          <w:rFonts w:ascii="Times New Roman" w:hAnsi="Times New Roman" w:cs="Times New Roman"/>
          <w:sz w:val="26"/>
          <w:szCs w:val="26"/>
          <w:u w:val="single"/>
        </w:rPr>
        <w:t>«26» апреля    2017г</w:t>
      </w:r>
    </w:p>
    <w:p w:rsidR="00586CDD" w:rsidRPr="00267AAA" w:rsidRDefault="00586CDD" w:rsidP="00267AAA">
      <w:pPr>
        <w:jc w:val="both"/>
        <w:rPr>
          <w:rFonts w:ascii="Times New Roman" w:hAnsi="Times New Roman" w:cs="Times New Roman"/>
          <w:sz w:val="26"/>
          <w:szCs w:val="26"/>
        </w:rPr>
      </w:pPr>
      <w:r w:rsidRPr="00267AAA">
        <w:rPr>
          <w:rFonts w:ascii="Times New Roman" w:hAnsi="Times New Roman" w:cs="Times New Roman"/>
          <w:sz w:val="26"/>
          <w:szCs w:val="26"/>
        </w:rPr>
        <w:t>От Работников:____________________________________  Г.Ф. Кириловская</w:t>
      </w:r>
    </w:p>
    <w:p w:rsidR="00586CDD" w:rsidRPr="00267AAA" w:rsidRDefault="00586CDD" w:rsidP="00267AAA">
      <w:pPr>
        <w:jc w:val="both"/>
        <w:rPr>
          <w:rFonts w:ascii="Times New Roman" w:hAnsi="Times New Roman" w:cs="Times New Roman"/>
          <w:sz w:val="26"/>
          <w:szCs w:val="26"/>
          <w:u w:val="single"/>
        </w:rPr>
      </w:pPr>
      <w:r w:rsidRPr="00267AAA">
        <w:rPr>
          <w:rFonts w:ascii="Times New Roman" w:hAnsi="Times New Roman" w:cs="Times New Roman"/>
          <w:sz w:val="26"/>
          <w:szCs w:val="26"/>
          <w:u w:val="single"/>
        </w:rPr>
        <w:t>«26» апреля   2017г</w:t>
      </w:r>
    </w:p>
    <w:sectPr w:rsidR="00586CDD" w:rsidRPr="00267AAA" w:rsidSect="00267AAA">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22F" w:rsidRDefault="00F5722F" w:rsidP="00B602DB">
      <w:pPr>
        <w:spacing w:after="0" w:line="240" w:lineRule="auto"/>
      </w:pPr>
      <w:r>
        <w:separator/>
      </w:r>
    </w:p>
  </w:endnote>
  <w:endnote w:type="continuationSeparator" w:id="1">
    <w:p w:rsidR="00F5722F" w:rsidRDefault="00F5722F" w:rsidP="00B60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22F" w:rsidRDefault="00F5722F" w:rsidP="00B602DB">
      <w:pPr>
        <w:spacing w:after="0" w:line="240" w:lineRule="auto"/>
      </w:pPr>
      <w:r>
        <w:separator/>
      </w:r>
    </w:p>
  </w:footnote>
  <w:footnote w:type="continuationSeparator" w:id="1">
    <w:p w:rsidR="00F5722F" w:rsidRDefault="00F5722F" w:rsidP="00B602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7CD6"/>
    <w:rsid w:val="00186836"/>
    <w:rsid w:val="00267AAA"/>
    <w:rsid w:val="003A4986"/>
    <w:rsid w:val="003C6E0D"/>
    <w:rsid w:val="00586CDD"/>
    <w:rsid w:val="00670FC1"/>
    <w:rsid w:val="006756EF"/>
    <w:rsid w:val="00680C09"/>
    <w:rsid w:val="007322B7"/>
    <w:rsid w:val="007B5C7F"/>
    <w:rsid w:val="008D7CD6"/>
    <w:rsid w:val="00B3514C"/>
    <w:rsid w:val="00B602DB"/>
    <w:rsid w:val="00C03370"/>
    <w:rsid w:val="00D44FEF"/>
    <w:rsid w:val="00E4062A"/>
    <w:rsid w:val="00E4263B"/>
    <w:rsid w:val="00F5722F"/>
    <w:rsid w:val="00F84F81"/>
    <w:rsid w:val="00F9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02D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602DB"/>
  </w:style>
  <w:style w:type="paragraph" w:styleId="a5">
    <w:name w:val="footer"/>
    <w:basedOn w:val="a"/>
    <w:link w:val="a6"/>
    <w:uiPriority w:val="99"/>
    <w:semiHidden/>
    <w:unhideWhenUsed/>
    <w:rsid w:val="00B602D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602DB"/>
  </w:style>
  <w:style w:type="paragraph" w:styleId="a7">
    <w:name w:val="Document Map"/>
    <w:basedOn w:val="a"/>
    <w:link w:val="a8"/>
    <w:uiPriority w:val="99"/>
    <w:semiHidden/>
    <w:unhideWhenUsed/>
    <w:rsid w:val="00267AAA"/>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267AAA"/>
    <w:rPr>
      <w:rFonts w:ascii="Tahoma" w:hAnsi="Tahoma" w:cs="Tahoma"/>
      <w:sz w:val="16"/>
      <w:szCs w:val="16"/>
    </w:rPr>
  </w:style>
  <w:style w:type="paragraph" w:styleId="a9">
    <w:name w:val="Balloon Text"/>
    <w:basedOn w:val="a"/>
    <w:link w:val="aa"/>
    <w:uiPriority w:val="99"/>
    <w:semiHidden/>
    <w:unhideWhenUsed/>
    <w:rsid w:val="00E406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0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Димасик</cp:lastModifiedBy>
  <cp:revision>11</cp:revision>
  <dcterms:created xsi:type="dcterms:W3CDTF">2017-11-01T01:40:00Z</dcterms:created>
  <dcterms:modified xsi:type="dcterms:W3CDTF">2017-11-01T08:06:00Z</dcterms:modified>
</cp:coreProperties>
</file>